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6C1CB" w14:textId="5F5CF481" w:rsid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GLOSARIO FINANCIERO – GOLDEN CAPITAL MARKETS</w:t>
      </w:r>
    </w:p>
    <w:p w14:paraId="7C8EA817" w14:textId="2A803966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A</w:t>
      </w:r>
    </w:p>
    <w:p w14:paraId="07D3765E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Activo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Bien o instrumento con valor económico que puede generar ingresos o apreciarse con el tiempo, como acciones, bonos, divisas o inmuebles.</w:t>
      </w:r>
    </w:p>
    <w:p w14:paraId="5670AFDE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Activo Subyacente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Instrumento financiero sobre el cual se basa un derivado, como una acción, índice, divisa o commodity.</w:t>
      </w:r>
    </w:p>
    <w:p w14:paraId="3C17A892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Administración de Portafolio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Gestión estratégica de un conjunto de inversiones con el objetivo de maximizar rendimiento y controlar riesgo.</w:t>
      </w:r>
    </w:p>
    <w:p w14:paraId="72AAC978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Análisis Fundamental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Evaluación de factores económicos, financieros y corporativos para determinar el valor real de un activo.</w:t>
      </w:r>
    </w:p>
    <w:p w14:paraId="1CFFF808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Análisis Técnico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Estudio del precio y volumen mediante gráficos e indicadores para anticipar movimientos del mercado.</w:t>
      </w:r>
    </w:p>
    <w:p w14:paraId="22DB12EA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Apalancamiento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Uso de capital prestado para aumentar la exposición en una operación financiera.</w:t>
      </w:r>
    </w:p>
    <w:p w14:paraId="497163D6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Arbitraje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Estrategia que busca aprovechar diferencias de precio del mismo activo en distintos mercados.</w:t>
      </w:r>
    </w:p>
    <w:p w14:paraId="1E0FF7DD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58E3B1A7">
          <v:rect id="_x0000_i1041" alt="" style="width:441.9pt;height:.05pt;mso-width-percent:0;mso-height-percent:0;mso-width-percent:0;mso-height-percent:0" o:hralign="center" o:hrstd="t" o:hr="t" fillcolor="#a0a0a0" stroked="f"/>
        </w:pict>
      </w:r>
    </w:p>
    <w:p w14:paraId="65A49B12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B</w:t>
      </w:r>
    </w:p>
    <w:p w14:paraId="76DDEDCF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Balance Financiero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Estado contable que muestra activos, pasivos y patrimonio de una empresa.</w:t>
      </w:r>
    </w:p>
    <w:p w14:paraId="3AF90A19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Banca de Inversión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Área financiera especializada en fusiones, adquisiciones, emisión de deuda y levantamiento de capital.</w:t>
      </w:r>
    </w:p>
    <w:p w14:paraId="7F052A22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Bear Market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Periodo prolongado en el que los precios de los activos caen de forma generalizada.</w:t>
      </w:r>
    </w:p>
    <w:p w14:paraId="042E5E61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Benchmark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Índice de referencia utilizado para comparar el desempeño de una inversión.</w:t>
      </w:r>
    </w:p>
    <w:p w14:paraId="01E764AB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Bono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Instrumento de deuda donde el inversor presta dinero a cambio de intereses.</w:t>
      </w:r>
    </w:p>
    <w:p w14:paraId="250D94CB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Broker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Intermediario que permite acceder a los mercados financieros para comprar y vender activos.</w:t>
      </w:r>
    </w:p>
    <w:p w14:paraId="1511EAB8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4EF87CA3">
          <v:rect id="_x0000_i1040" alt="" style="width:441.9pt;height:.05pt;mso-width-percent:0;mso-height-percent:0;mso-width-percent:0;mso-height-percent:0" o:hralign="center" o:hrstd="t" o:hr="t" fillcolor="#a0a0a0" stroked="f"/>
        </w:pict>
      </w:r>
    </w:p>
    <w:p w14:paraId="6B665D72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lastRenderedPageBreak/>
        <w:t>C</w:t>
      </w:r>
    </w:p>
    <w:p w14:paraId="511BDEFE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Capital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Recursos financieros disponibles para invertir.</w:t>
      </w:r>
    </w:p>
    <w:p w14:paraId="3546846D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Capital de Riesgo (Venture Capital)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Inversión en empresas emergentes con alto potencial y alto riesgo.</w:t>
      </w:r>
    </w:p>
    <w:p w14:paraId="6D530E61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Capitalización de Mercado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Valor total de una empresa en bolsa, calculado por precio de acción multiplicado por acciones en circulación.</w:t>
      </w:r>
    </w:p>
    <w:p w14:paraId="265B95B4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CFD (Contrato por Diferencia)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Instrumento derivado que permite operar sobre la variación de precios sin poseer el activo.</w:t>
      </w:r>
    </w:p>
    <w:p w14:paraId="228AD49D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Commodity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Materia prima negociada en mercados financieros como oro, petróleo o gas.</w:t>
      </w:r>
    </w:p>
    <w:p w14:paraId="430B43AE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Comisión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Costo cobrado por ejecutar una operación financiera.</w:t>
      </w:r>
    </w:p>
    <w:p w14:paraId="22305057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Confianza Financiera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Percepción de seguridad y credibilidad que una empresa transmite al inversor.</w:t>
      </w:r>
    </w:p>
    <w:p w14:paraId="3286E330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079DEE4A">
          <v:rect id="_x0000_i1039" alt="" style="width:441.9pt;height:.05pt;mso-width-percent:0;mso-height-percent:0;mso-width-percent:0;mso-height-percent:0" o:hralign="center" o:hrstd="t" o:hr="t" fillcolor="#a0a0a0" stroked="f"/>
        </w:pict>
      </w:r>
    </w:p>
    <w:p w14:paraId="7BC66A25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D</w:t>
      </w:r>
    </w:p>
    <w:p w14:paraId="05E3191D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Derivados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Instrumentos financieros cuyo valor depende de otro activo subyacente.</w:t>
      </w:r>
    </w:p>
    <w:p w14:paraId="744710D3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Depósito Inicial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Monto mínimo requerido para comenzar a invertir o operar.</w:t>
      </w:r>
    </w:p>
    <w:p w14:paraId="655D5DB2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Diversificación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Estrategia que distribuye inversiones en distintos activos para reducir riesgo.</w:t>
      </w:r>
    </w:p>
    <w:p w14:paraId="49E056D9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Drawdown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Pérdida máxima registrada en una inversión desde un pico hasta un mínimo.</w:t>
      </w:r>
    </w:p>
    <w:p w14:paraId="3E708CDD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575A7729">
          <v:rect id="_x0000_i1038" alt="" style="width:441.9pt;height:.05pt;mso-width-percent:0;mso-height-percent:0;mso-width-percent:0;mso-height-percent:0" o:hralign="center" o:hrstd="t" o:hr="t" fillcolor="#a0a0a0" stroked="f"/>
        </w:pict>
      </w:r>
    </w:p>
    <w:p w14:paraId="7ED8BF71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E</w:t>
      </w:r>
    </w:p>
    <w:p w14:paraId="5C3544FD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Economía Emergente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País con mercados financieros en desarrollo, común en Latinoamérica.</w:t>
      </w:r>
    </w:p>
    <w:p w14:paraId="02A4902E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Educación Financiera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Proceso de aprendizaje sobre conceptos financieros para tomar mejores decisiones de inversión.</w:t>
      </w:r>
    </w:p>
    <w:p w14:paraId="7E3BE842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lastRenderedPageBreak/>
        <w:t>ETF (Exchange Traded Fund)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Fondo que cotiza en bolsa y replica el comportamiento de un índice o sector.</w:t>
      </w:r>
    </w:p>
    <w:p w14:paraId="5B4A2AFB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Exposición al Riesgo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Nivel de capital expuesto a posibles pérdidas.</w:t>
      </w:r>
    </w:p>
    <w:p w14:paraId="475FCB74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204CF758">
          <v:rect id="_x0000_i1037" alt="" style="width:441.9pt;height:.05pt;mso-width-percent:0;mso-height-percent:0;mso-width-percent:0;mso-height-percent:0" o:hralign="center" o:hrstd="t" o:hr="t" fillcolor="#a0a0a0" stroked="f"/>
        </w:pict>
      </w:r>
    </w:p>
    <w:p w14:paraId="410D0D0A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F</w:t>
      </w:r>
    </w:p>
    <w:p w14:paraId="2CBA01B0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Finanzas Personales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Gestión del dinero individual, ahorro, inversión y planificación financiera.</w:t>
      </w:r>
    </w:p>
    <w:p w14:paraId="76DF9A98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Fintech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Empresa que utiliza tecnología para ofrecer servicios financieros innovadores.</w:t>
      </w:r>
    </w:p>
    <w:p w14:paraId="7B3ABB5E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Forex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Mercado global de intercambio de divisas.</w:t>
      </w:r>
    </w:p>
    <w:p w14:paraId="1732F29F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Fondo de Inversión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Vehículo que agrupa capital de múltiples inversores para invertirlo conjuntamente.</w:t>
      </w:r>
    </w:p>
    <w:p w14:paraId="18927FC7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Fondo Mutuo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Tipo de fondo de inversión con participación colectiva y gestión profesional.</w:t>
      </w:r>
    </w:p>
    <w:p w14:paraId="473CA9BE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3503CAA9">
          <v:rect id="_x0000_i1036" alt="" style="width:441.9pt;height:.05pt;mso-width-percent:0;mso-height-percent:0;mso-width-percent:0;mso-height-percent:0" o:hralign="center" o:hrstd="t" o:hr="t" fillcolor="#a0a0a0" stroked="f"/>
        </w:pict>
      </w:r>
    </w:p>
    <w:p w14:paraId="7D48BD8E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G</w:t>
      </w:r>
    </w:p>
    <w:p w14:paraId="6A9CE120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Gestión de Riesgo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Estrategias para minimizar pérdidas y proteger el capital.</w:t>
      </w:r>
    </w:p>
    <w:p w14:paraId="1F758216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Gestora de Fondos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Entidad encargada de administrar inversiones de terceros.</w:t>
      </w:r>
    </w:p>
    <w:p w14:paraId="7A0C4A53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535BDB91">
          <v:rect id="_x0000_i1035" alt="" style="width:441.9pt;height:.05pt;mso-width-percent:0;mso-height-percent:0;mso-width-percent:0;mso-height-percent:0" o:hralign="center" o:hrstd="t" o:hr="t" fillcolor="#a0a0a0" stroked="f"/>
        </w:pict>
      </w:r>
    </w:p>
    <w:p w14:paraId="448C452B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H</w:t>
      </w:r>
    </w:p>
    <w:p w14:paraId="54465591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Hedging (Cobertura)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Estrategia utilizada para reducir el impacto de movimientos adversos del mercado.</w:t>
      </w:r>
    </w:p>
    <w:p w14:paraId="294D7870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High Frequency Trading (HFT)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Operaciones automatizadas ejecutadas a gran velocidad mediante algoritmos.</w:t>
      </w:r>
    </w:p>
    <w:p w14:paraId="1C123595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58BC0B55">
          <v:rect id="_x0000_i1034" alt="" style="width:441.9pt;height:.05pt;mso-width-percent:0;mso-height-percent:0;mso-width-percent:0;mso-height-percent:0" o:hralign="center" o:hrstd="t" o:hr="t" fillcolor="#a0a0a0" stroked="f"/>
        </w:pict>
      </w:r>
    </w:p>
    <w:p w14:paraId="019E6741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I</w:t>
      </w:r>
    </w:p>
    <w:p w14:paraId="34EBDF16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lastRenderedPageBreak/>
        <w:t>Índice Bursátil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Indicador que mide el desempeño de un grupo de acciones.</w:t>
      </w:r>
    </w:p>
    <w:p w14:paraId="57DA2ADB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Inflación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Aumento sostenido del nivel general de precios.</w:t>
      </w:r>
    </w:p>
    <w:p w14:paraId="67AAED0F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Interés Compuesto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Interés que se calcula sobre el capital inicial más los intereses acumulados.</w:t>
      </w:r>
    </w:p>
    <w:p w14:paraId="23554459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Inversión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Asignación de capital con la expectativa de obtener un retorno futuro.</w:t>
      </w:r>
    </w:p>
    <w:p w14:paraId="192BD364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58A6FAE7">
          <v:rect id="_x0000_i1033" alt="" style="width:441.9pt;height:.05pt;mso-width-percent:0;mso-height-percent:0;mso-width-percent:0;mso-height-percent:0" o:hralign="center" o:hrstd="t" o:hr="t" fillcolor="#a0a0a0" stroked="f"/>
        </w:pict>
      </w:r>
    </w:p>
    <w:p w14:paraId="41595AA0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L</w:t>
      </w:r>
    </w:p>
    <w:p w14:paraId="1BF687EA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Liquidez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Facilidad con la que un activo puede convertirse en efectivo.</w:t>
      </w:r>
    </w:p>
    <w:p w14:paraId="5BC8E30A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Lote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Unidad estándar de volumen en trading.</w:t>
      </w:r>
    </w:p>
    <w:p w14:paraId="44BAD7F7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757500A8">
          <v:rect id="_x0000_i1032" alt="" style="width:441.9pt;height:.05pt;mso-width-percent:0;mso-height-percent:0;mso-width-percent:0;mso-height-percent:0" o:hralign="center" o:hrstd="t" o:hr="t" fillcolor="#a0a0a0" stroked="f"/>
        </w:pict>
      </w:r>
    </w:p>
    <w:p w14:paraId="4EFBF6B2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M</w:t>
      </w:r>
    </w:p>
    <w:p w14:paraId="3333EDF2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Margen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Capital requerido para abrir una posición apalancada.</w:t>
      </w:r>
    </w:p>
    <w:p w14:paraId="6A3C2A3D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Margin Call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Solicitud de fondos adicionales cuando el margen disponible es insuficiente.</w:t>
      </w:r>
    </w:p>
    <w:p w14:paraId="212D5162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Mercado Financiero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Espacio donde se intercambian activos financieros.</w:t>
      </w:r>
    </w:p>
    <w:p w14:paraId="6297F3AB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Mercado Primario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Mercado donde se emiten nuevos valores.</w:t>
      </w:r>
    </w:p>
    <w:p w14:paraId="7A6BC381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Mercado Secundario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Mercado donde se negocian activos ya emitidos.</w:t>
      </w:r>
    </w:p>
    <w:p w14:paraId="13382AA5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116D0759">
          <v:rect id="_x0000_i1031" alt="" style="width:441.9pt;height:.05pt;mso-width-percent:0;mso-height-percent:0;mso-width-percent:0;mso-height-percent:0" o:hralign="center" o:hrstd="t" o:hr="t" fillcolor="#a0a0a0" stroked="f"/>
        </w:pict>
      </w:r>
    </w:p>
    <w:p w14:paraId="6CC8BC4D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O</w:t>
      </w:r>
    </w:p>
    <w:p w14:paraId="6BECD74C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Orden de Mercado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Orden que se ejecuta al mejor precio disponible.</w:t>
      </w:r>
    </w:p>
    <w:p w14:paraId="780C6C14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Orden Limitada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Orden que se ejecuta solo a un precio específico.</w:t>
      </w:r>
    </w:p>
    <w:p w14:paraId="0F9B23A5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lastRenderedPageBreak/>
        <w:pict w14:anchorId="5104935D">
          <v:rect id="_x0000_i1030" alt="" style="width:441.9pt;height:.05pt;mso-width-percent:0;mso-height-percent:0;mso-width-percent:0;mso-height-percent:0" o:hralign="center" o:hrstd="t" o:hr="t" fillcolor="#a0a0a0" stroked="f"/>
        </w:pict>
      </w:r>
    </w:p>
    <w:p w14:paraId="4DB32577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P</w:t>
      </w:r>
    </w:p>
    <w:p w14:paraId="6CB12CBB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Portafolio de Inversión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Conjunto de activos financieros de un inversor.</w:t>
      </w:r>
    </w:p>
    <w:p w14:paraId="640DEE5A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Precio de Entrada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Nivel al que se abre una operación.</w:t>
      </w:r>
    </w:p>
    <w:p w14:paraId="057DEC9C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Perfil de Riesgo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Nivel de tolerancia al riesgo de un inversor.</w:t>
      </w:r>
    </w:p>
    <w:p w14:paraId="4AEABE17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295B3D3A">
          <v:rect id="_x0000_i1029" alt="" style="width:441.9pt;height:.05pt;mso-width-percent:0;mso-height-percent:0;mso-width-percent:0;mso-height-percent:0" o:hralign="center" o:hrstd="t" o:hr="t" fillcolor="#a0a0a0" stroked="f"/>
        </w:pict>
      </w:r>
    </w:p>
    <w:p w14:paraId="2A8B52A5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R</w:t>
      </w:r>
    </w:p>
    <w:p w14:paraId="3DEE590F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Rendimiento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Resultado financiero de una inversión.</w:t>
      </w:r>
    </w:p>
    <w:p w14:paraId="7BDB7B79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Riesgo Financiero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Probabilidad de pérdida en una inversión.</w:t>
      </w:r>
    </w:p>
    <w:p w14:paraId="2E1CC7CB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Riesgo Reputacional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Daño potencial a la imagen de una empresa financiera.</w:t>
      </w:r>
    </w:p>
    <w:p w14:paraId="212993BC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23F7255A">
          <v:rect id="_x0000_i1028" alt="" style="width:441.9pt;height:.05pt;mso-width-percent:0;mso-height-percent:0;mso-width-percent:0;mso-height-percent:0" o:hralign="center" o:hrstd="t" o:hr="t" fillcolor="#a0a0a0" stroked="f"/>
        </w:pict>
      </w:r>
    </w:p>
    <w:p w14:paraId="531556BB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S</w:t>
      </w:r>
    </w:p>
    <w:p w14:paraId="74AD300D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Scalping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Estrategia de trading de muy corto plazo.</w:t>
      </w:r>
    </w:p>
    <w:p w14:paraId="3319670C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Spread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Diferencia entre precio de compra y venta.</w:t>
      </w:r>
    </w:p>
    <w:p w14:paraId="709308A7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Stop Loss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Orden automática para limitar pérdidas.</w:t>
      </w:r>
    </w:p>
    <w:p w14:paraId="53BFF1F1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701DD4A9">
          <v:rect id="_x0000_i1027" alt="" style="width:441.9pt;height:.05pt;mso-width-percent:0;mso-height-percent:0;mso-width-percent:0;mso-height-percent:0" o:hralign="center" o:hrstd="t" o:hr="t" fillcolor="#a0a0a0" stroked="f"/>
        </w:pict>
      </w:r>
    </w:p>
    <w:p w14:paraId="05B18D63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T</w:t>
      </w:r>
    </w:p>
    <w:p w14:paraId="0789B27C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Take Profit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Orden automática para asegurar ganancias.</w:t>
      </w:r>
    </w:p>
    <w:p w14:paraId="4890F645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Trading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Compra y venta de activos financieros.</w:t>
      </w:r>
    </w:p>
    <w:p w14:paraId="7C4489E2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lastRenderedPageBreak/>
        <w:t>Transparencia Financiera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Claridad en la información ofrecida al inversor.</w:t>
      </w:r>
    </w:p>
    <w:p w14:paraId="6C6A949E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00404B04">
          <v:rect id="_x0000_i1026" alt="" style="width:441.9pt;height:.05pt;mso-width-percent:0;mso-height-percent:0;mso-width-percent:0;mso-height-percent:0" o:hralign="center" o:hrstd="t" o:hr="t" fillcolor="#a0a0a0" stroked="f"/>
        </w:pict>
      </w:r>
    </w:p>
    <w:p w14:paraId="4FD4526E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V</w:t>
      </w:r>
    </w:p>
    <w:p w14:paraId="1F6B287E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Volatilidad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Variación del precio de un activo en el tiempo.</w:t>
      </w:r>
    </w:p>
    <w:p w14:paraId="6CFD3E24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Volumen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Cantidad de operaciones negociadas.</w:t>
      </w:r>
    </w:p>
    <w:p w14:paraId="4A45D926" w14:textId="77777777" w:rsidR="00415503" w:rsidRPr="00415503" w:rsidRDefault="00A55246" w:rsidP="00415503">
      <w:pPr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A55246">
        <w:rPr>
          <w:rFonts w:eastAsia="Times New Roman" w:cstheme="minorHAnsi"/>
          <w:noProof/>
          <w:kern w:val="0"/>
          <w:sz w:val="20"/>
          <w:szCs w:val="20"/>
          <w:lang w:eastAsia="es-MX"/>
        </w:rPr>
        <w:pict w14:anchorId="09EF0125">
          <v:rect id="_x0000_i1025" alt="" style="width:441.9pt;height:.05pt;mso-width-percent:0;mso-height-percent:0;mso-width-percent:0;mso-height-percent:0" o:hralign="center" o:hrstd="t" o:hr="t" fillcolor="#a0a0a0" stroked="f"/>
        </w:pict>
      </w:r>
    </w:p>
    <w:p w14:paraId="74A85A32" w14:textId="77777777" w:rsidR="00415503" w:rsidRPr="00415503" w:rsidRDefault="00415503" w:rsidP="00415503">
      <w:pPr>
        <w:spacing w:before="100" w:beforeAutospacing="1" w:after="100" w:afterAutospacing="1"/>
        <w:outlineLvl w:val="1"/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W</w:t>
      </w:r>
    </w:p>
    <w:p w14:paraId="799936BB" w14:textId="77777777" w:rsidR="00415503" w:rsidRPr="00415503" w:rsidRDefault="00415503" w:rsidP="00415503">
      <w:pPr>
        <w:spacing w:before="100" w:beforeAutospacing="1" w:after="100" w:afterAutospacing="1"/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</w:pPr>
      <w:r w:rsidRPr="00415503">
        <w:rPr>
          <w:rFonts w:eastAsia="Times New Roman" w:cstheme="minorHAnsi"/>
          <w:b/>
          <w:bCs/>
          <w:kern w:val="0"/>
          <w:sz w:val="20"/>
          <w:szCs w:val="20"/>
          <w:lang w:eastAsia="es-MX"/>
          <w14:ligatures w14:val="none"/>
        </w:rPr>
        <w:t>Webinar Financiero</w:t>
      </w:r>
      <w:r w:rsidRPr="00415503">
        <w:rPr>
          <w:rFonts w:eastAsia="Times New Roman" w:cstheme="minorHAnsi"/>
          <w:kern w:val="0"/>
          <w:sz w:val="20"/>
          <w:szCs w:val="20"/>
          <w:lang w:eastAsia="es-MX"/>
          <w14:ligatures w14:val="none"/>
        </w:rPr>
        <w:br/>
        <w:t>Evento online educativo sobre inversiones y mercados.</w:t>
      </w:r>
    </w:p>
    <w:p w14:paraId="6279EB3E" w14:textId="77777777" w:rsidR="00616D8A" w:rsidRDefault="00616D8A"/>
    <w:sectPr w:rsidR="00616D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503"/>
    <w:rsid w:val="001602D9"/>
    <w:rsid w:val="00415503"/>
    <w:rsid w:val="00616D8A"/>
    <w:rsid w:val="007F31AB"/>
    <w:rsid w:val="00A55246"/>
    <w:rsid w:val="00BD25CA"/>
    <w:rsid w:val="00C3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F8284A"/>
  <w15:chartTrackingRefBased/>
  <w15:docId w15:val="{376CD54C-1C3D-D044-A7CD-C19F0FBD7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155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155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155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155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155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1550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1550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1550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1550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155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4155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155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1550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1550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1550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1550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1550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1550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155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155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1550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155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155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1550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1550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1550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155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1550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15503"/>
    <w:rPr>
      <w:b/>
      <w:bCs/>
      <w:smallCaps/>
      <w:color w:val="2F5496" w:themeColor="accent1" w:themeShade="BF"/>
      <w:spacing w:val="5"/>
    </w:rPr>
  </w:style>
  <w:style w:type="character" w:styleId="Textoennegrita">
    <w:name w:val="Strong"/>
    <w:basedOn w:val="Fuentedeprrafopredeter"/>
    <w:uiPriority w:val="22"/>
    <w:qFormat/>
    <w:rsid w:val="0041550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1550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842</Words>
  <Characters>4631</Characters>
  <Application>Microsoft Office Word</Application>
  <DocSecurity>0</DocSecurity>
  <Lines>38</Lines>
  <Paragraphs>10</Paragraphs>
  <ScaleCrop>false</ScaleCrop>
  <Company/>
  <LinksUpToDate>false</LinksUpToDate>
  <CharactersWithSpaces>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Gianfranco</dc:creator>
  <cp:keywords/>
  <dc:description/>
  <cp:lastModifiedBy>Gianfranco</cp:lastModifiedBy>
  <cp:revision>1</cp:revision>
  <dcterms:created xsi:type="dcterms:W3CDTF">2026-01-07T17:15:00Z</dcterms:created>
  <dcterms:modified xsi:type="dcterms:W3CDTF">2026-01-07T17:15:00Z</dcterms:modified>
</cp:coreProperties>
</file>